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14" w:rsidRPr="00CD2059" w:rsidRDefault="00FE5E14" w:rsidP="000B222C">
      <w:pPr>
        <w:jc w:val="center"/>
        <w:rPr>
          <w:b/>
          <w:sz w:val="22"/>
        </w:rPr>
      </w:pPr>
      <w:r w:rsidRPr="00CD2059">
        <w:rPr>
          <w:b/>
          <w:sz w:val="22"/>
        </w:rPr>
        <w:t>ICT</w:t>
      </w:r>
      <w:r w:rsidRPr="00CD2059">
        <w:rPr>
          <w:rFonts w:hint="eastAsia"/>
          <w:b/>
          <w:sz w:val="22"/>
        </w:rPr>
        <w:t>を利用した農村企業連携と農村福祉に関する業務委託仕様書</w:t>
      </w:r>
    </w:p>
    <w:p w:rsidR="00FE5E14" w:rsidRPr="00CD2059" w:rsidRDefault="00FE5E14">
      <w:pPr>
        <w:rPr>
          <w:sz w:val="22"/>
        </w:rPr>
      </w:pPr>
    </w:p>
    <w:p w:rsidR="00FE5E14" w:rsidRPr="00CD2059" w:rsidRDefault="00FE5E14">
      <w:pPr>
        <w:rPr>
          <w:b/>
          <w:sz w:val="22"/>
        </w:rPr>
      </w:pPr>
      <w:r w:rsidRPr="00CD2059">
        <w:rPr>
          <w:rFonts w:hint="eastAsia"/>
          <w:b/>
          <w:sz w:val="22"/>
        </w:rPr>
        <w:t>１．目的</w:t>
      </w:r>
    </w:p>
    <w:p w:rsidR="00FE5E14" w:rsidRDefault="00FE5E14" w:rsidP="00EC4878">
      <w:r w:rsidRPr="00CD2059">
        <w:rPr>
          <w:rFonts w:hint="eastAsia"/>
          <w:sz w:val="22"/>
        </w:rPr>
        <w:t xml:space="preserve">　</w:t>
      </w:r>
      <w:r>
        <w:rPr>
          <w:rFonts w:hint="eastAsia"/>
        </w:rPr>
        <w:t>本事業の舞台となる多気町勢和地域では、これまで培ってきた農村コミュニティーにより、約２００年前に完成した立梅用水の管理や地域の農産物の６次産業化に取り組むとともに、少子高齢化や人口減少が引き起こす課題を解決してきた。今、この農村コミュニティーを若い世代へ継承することが重要であり、若い世代が地域に残る（定住）うえで、自立的・継続的な仕組みづくりが大きな課題となっている。本事業では「農村企業連携」と「農村福祉事業」により、農村コミュニティーを若い世代へ継承し、地域の定住と持続的な農村環境を実現するモデルの構築を目指す。</w:t>
      </w:r>
    </w:p>
    <w:p w:rsidR="00FE5E14" w:rsidRDefault="00FE5E14" w:rsidP="00EC4878">
      <w:r>
        <w:rPr>
          <w:rFonts w:hint="eastAsia"/>
        </w:rPr>
        <w:t xml:space="preserve">　「農村企業連携」では、デジタルサイネージ等の</w:t>
      </w:r>
      <w:r>
        <w:t>ICT</w:t>
      </w:r>
      <w:r>
        <w:rPr>
          <w:rFonts w:hint="eastAsia"/>
        </w:rPr>
        <w:t>を活用し、企業の皆さんが地域に現存する農業・農村資源の魅力と課題を共有すべく情報を発信し、企業研修の一環として楽しく来訪出来る関係性の</w:t>
      </w:r>
    </w:p>
    <w:p w:rsidR="00FE5E14" w:rsidRDefault="00FE5E14" w:rsidP="00EC4878">
      <w:r>
        <w:rPr>
          <w:rFonts w:hint="eastAsia"/>
        </w:rPr>
        <w:t>構築を目指す。「農村福祉事業」では、若者を中心とした地域の定住を促進するために、再生可能エネルギーを活用した電気自動車による、獣害パトロール、老人・子供の見守り。又、地域住民といっしょになって豪雨災害やため池防災といった生活に密接に関わる課題を解決し、農村に安心して暮せる生活サービスの利便性の向上と効率化を図るため、</w:t>
      </w:r>
      <w:r>
        <w:t>ICT</w:t>
      </w:r>
      <w:r>
        <w:rPr>
          <w:rFonts w:hint="eastAsia"/>
        </w:rPr>
        <w:t>と再生可能エネルギーの活用を検討実践するものである。</w:t>
      </w:r>
    </w:p>
    <w:p w:rsidR="00FE5E14" w:rsidRPr="00CD2059" w:rsidRDefault="00FE5E14" w:rsidP="0049056B">
      <w:pPr>
        <w:rPr>
          <w:sz w:val="22"/>
        </w:rPr>
      </w:pPr>
    </w:p>
    <w:p w:rsidR="00FE5E14" w:rsidRPr="00CD2059" w:rsidRDefault="00FE5E14">
      <w:pPr>
        <w:rPr>
          <w:b/>
          <w:sz w:val="22"/>
        </w:rPr>
      </w:pPr>
      <w:r w:rsidRPr="00CD2059">
        <w:rPr>
          <w:rFonts w:hint="eastAsia"/>
          <w:b/>
          <w:sz w:val="22"/>
        </w:rPr>
        <w:t>２．発注者</w:t>
      </w:r>
    </w:p>
    <w:p w:rsidR="00FE5E14" w:rsidRPr="00CD2059" w:rsidRDefault="00FE5E14">
      <w:pPr>
        <w:rPr>
          <w:sz w:val="22"/>
        </w:rPr>
      </w:pPr>
      <w:r w:rsidRPr="00CD2059">
        <w:rPr>
          <w:rFonts w:hint="eastAsia"/>
          <w:sz w:val="22"/>
        </w:rPr>
        <w:t xml:space="preserve">　勢和はぐくみ協議会</w:t>
      </w:r>
    </w:p>
    <w:p w:rsidR="00FE5E14" w:rsidRPr="00CD2059" w:rsidRDefault="00FE5E14">
      <w:pPr>
        <w:rPr>
          <w:sz w:val="22"/>
        </w:rPr>
      </w:pPr>
    </w:p>
    <w:p w:rsidR="00FE5E14" w:rsidRPr="00CD2059" w:rsidRDefault="00FE5E14">
      <w:pPr>
        <w:rPr>
          <w:b/>
          <w:sz w:val="22"/>
        </w:rPr>
      </w:pPr>
      <w:r w:rsidRPr="00CD2059">
        <w:rPr>
          <w:rFonts w:hint="eastAsia"/>
          <w:b/>
          <w:sz w:val="22"/>
        </w:rPr>
        <w:t>３．業務箇所</w:t>
      </w:r>
    </w:p>
    <w:p w:rsidR="00FE5E14" w:rsidRPr="00CD2059" w:rsidRDefault="00FE5E14">
      <w:pPr>
        <w:rPr>
          <w:sz w:val="22"/>
        </w:rPr>
      </w:pPr>
      <w:r w:rsidRPr="00CD2059">
        <w:rPr>
          <w:rFonts w:hint="eastAsia"/>
          <w:sz w:val="22"/>
        </w:rPr>
        <w:t xml:space="preserve">　三重県多気郡多気町勢和地域</w:t>
      </w:r>
    </w:p>
    <w:p w:rsidR="00FE5E14" w:rsidRPr="00CD2059" w:rsidRDefault="00FE5E14">
      <w:pPr>
        <w:rPr>
          <w:sz w:val="22"/>
        </w:rPr>
      </w:pPr>
    </w:p>
    <w:p w:rsidR="00FE5E14" w:rsidRPr="00CD2059" w:rsidRDefault="00FE5E14">
      <w:pPr>
        <w:rPr>
          <w:b/>
          <w:sz w:val="22"/>
        </w:rPr>
      </w:pPr>
      <w:r w:rsidRPr="00CD2059">
        <w:rPr>
          <w:rFonts w:hint="eastAsia"/>
          <w:b/>
          <w:sz w:val="22"/>
        </w:rPr>
        <w:t>４．工期</w:t>
      </w:r>
    </w:p>
    <w:p w:rsidR="00FE5E14" w:rsidRPr="00CD2059" w:rsidRDefault="00FE5E14">
      <w:pPr>
        <w:rPr>
          <w:sz w:val="22"/>
        </w:rPr>
      </w:pPr>
      <w:r w:rsidRPr="00CD2059">
        <w:rPr>
          <w:rFonts w:hint="eastAsia"/>
          <w:sz w:val="22"/>
        </w:rPr>
        <w:t xml:space="preserve">　契約日～令和</w:t>
      </w:r>
      <w:r w:rsidRPr="00CD2059">
        <w:rPr>
          <w:sz w:val="22"/>
        </w:rPr>
        <w:t>2</w:t>
      </w:r>
      <w:r w:rsidRPr="00CD2059">
        <w:rPr>
          <w:rFonts w:hint="eastAsia"/>
          <w:sz w:val="22"/>
        </w:rPr>
        <w:t>年</w:t>
      </w:r>
      <w:r w:rsidRPr="00CD2059">
        <w:rPr>
          <w:sz w:val="22"/>
        </w:rPr>
        <w:t>2</w:t>
      </w:r>
      <w:r w:rsidRPr="00CD2059">
        <w:rPr>
          <w:rFonts w:hint="eastAsia"/>
          <w:sz w:val="22"/>
        </w:rPr>
        <w:t>月</w:t>
      </w:r>
      <w:r w:rsidRPr="00CD2059">
        <w:rPr>
          <w:sz w:val="22"/>
        </w:rPr>
        <w:t>28</w:t>
      </w:r>
      <w:r w:rsidRPr="00CD2059">
        <w:rPr>
          <w:rFonts w:hint="eastAsia"/>
          <w:sz w:val="22"/>
        </w:rPr>
        <w:t>日</w:t>
      </w:r>
    </w:p>
    <w:p w:rsidR="00FE5E14" w:rsidRPr="00CD2059" w:rsidRDefault="00FE5E14">
      <w:pPr>
        <w:rPr>
          <w:sz w:val="22"/>
        </w:rPr>
      </w:pPr>
    </w:p>
    <w:p w:rsidR="00FE5E14" w:rsidRPr="00CD2059" w:rsidRDefault="00FE5E14">
      <w:pPr>
        <w:rPr>
          <w:b/>
          <w:sz w:val="22"/>
        </w:rPr>
      </w:pPr>
      <w:r w:rsidRPr="00CD2059">
        <w:rPr>
          <w:rFonts w:hint="eastAsia"/>
          <w:b/>
          <w:sz w:val="22"/>
        </w:rPr>
        <w:t>５．業務内容</w:t>
      </w:r>
    </w:p>
    <w:p w:rsidR="00FE5E14" w:rsidRPr="00CD2059" w:rsidRDefault="00FE5E14">
      <w:pPr>
        <w:rPr>
          <w:b/>
          <w:sz w:val="22"/>
        </w:rPr>
      </w:pPr>
      <w:r w:rsidRPr="00CD2059">
        <w:rPr>
          <w:rFonts w:hint="eastAsia"/>
          <w:b/>
          <w:sz w:val="22"/>
        </w:rPr>
        <w:t>５－１．農村企業連携</w:t>
      </w:r>
      <w:r w:rsidRPr="00CD2059">
        <w:rPr>
          <w:b/>
          <w:sz w:val="22"/>
        </w:rPr>
        <w:t xml:space="preserve"> </w:t>
      </w:r>
    </w:p>
    <w:p w:rsidR="00FE5E14" w:rsidRPr="00CD2059" w:rsidRDefault="00FE5E14" w:rsidP="000F53CB">
      <w:pPr>
        <w:rPr>
          <w:sz w:val="22"/>
        </w:rPr>
      </w:pPr>
      <w:r w:rsidRPr="00CD2059">
        <w:rPr>
          <w:rFonts w:hint="eastAsia"/>
          <w:sz w:val="22"/>
        </w:rPr>
        <w:t>（１）研修プログラム検討（※活動計画策定事業）</w:t>
      </w:r>
    </w:p>
    <w:p w:rsidR="00FE5E14" w:rsidRPr="00CD2059" w:rsidRDefault="00FE5E14" w:rsidP="000F53CB">
      <w:pPr>
        <w:ind w:firstLineChars="100" w:firstLine="207"/>
        <w:rPr>
          <w:sz w:val="22"/>
        </w:rPr>
      </w:pPr>
      <w:r w:rsidRPr="00CD2059">
        <w:rPr>
          <w:rFonts w:ascii="ＭＳ 明朝" w:eastAsia="ＭＳ 明朝" w:hAnsi="ＭＳ 明朝" w:cs="ＭＳ 明朝" w:hint="eastAsia"/>
          <w:sz w:val="22"/>
        </w:rPr>
        <w:t>①</w:t>
      </w:r>
      <w:r w:rsidRPr="00CD2059">
        <w:rPr>
          <w:rFonts w:hint="eastAsia"/>
          <w:sz w:val="22"/>
        </w:rPr>
        <w:t>プログラム検討</w:t>
      </w:r>
    </w:p>
    <w:p w:rsidR="00FE5E14" w:rsidRPr="00CD2059" w:rsidRDefault="00FE5E14" w:rsidP="000F53CB">
      <w:pPr>
        <w:rPr>
          <w:sz w:val="22"/>
        </w:rPr>
      </w:pPr>
      <w:r w:rsidRPr="00CD2059">
        <w:rPr>
          <w:rFonts w:hint="eastAsia"/>
          <w:sz w:val="22"/>
        </w:rPr>
        <w:t xml:space="preserve">　農村企業連携のコンテンツとなる研修プログラムの検討を行う。（社）ふるさと屋で実施している研修プログラムを参考に、連携先企業が本地域へ滞在できる内容とする。</w:t>
      </w:r>
    </w:p>
    <w:p w:rsidR="00FE5E14" w:rsidRPr="00CD2059" w:rsidRDefault="00FE5E14" w:rsidP="000F53CB">
      <w:pPr>
        <w:ind w:firstLineChars="100" w:firstLine="207"/>
        <w:rPr>
          <w:sz w:val="22"/>
        </w:rPr>
      </w:pPr>
      <w:r w:rsidRPr="00CD2059">
        <w:rPr>
          <w:rFonts w:ascii="ＭＳ 明朝" w:eastAsia="ＭＳ 明朝" w:hAnsi="ＭＳ 明朝" w:cs="ＭＳ 明朝" w:hint="eastAsia"/>
          <w:sz w:val="22"/>
        </w:rPr>
        <w:t>②</w:t>
      </w:r>
      <w:r w:rsidRPr="00CD2059">
        <w:rPr>
          <w:rFonts w:hint="eastAsia"/>
          <w:sz w:val="22"/>
        </w:rPr>
        <w:t>連携先企業の選定</w:t>
      </w:r>
    </w:p>
    <w:p w:rsidR="00FE5E14" w:rsidRPr="00CD2059" w:rsidRDefault="00FE5E14" w:rsidP="000F53CB">
      <w:pPr>
        <w:rPr>
          <w:sz w:val="22"/>
        </w:rPr>
      </w:pPr>
      <w:r w:rsidRPr="00CD2059">
        <w:rPr>
          <w:rFonts w:hint="eastAsia"/>
          <w:sz w:val="22"/>
        </w:rPr>
        <w:t xml:space="preserve">　農村企業連携先となる企業の候補を挙げ、選定する。企業の業種、企業数等は問わない。</w:t>
      </w:r>
    </w:p>
    <w:p w:rsidR="00FE5E14" w:rsidRPr="00CD2059" w:rsidRDefault="00FE5E14" w:rsidP="000F53CB">
      <w:pPr>
        <w:rPr>
          <w:sz w:val="22"/>
        </w:rPr>
      </w:pPr>
      <w:r w:rsidRPr="00CD2059">
        <w:rPr>
          <w:rFonts w:hint="eastAsia"/>
          <w:sz w:val="22"/>
        </w:rPr>
        <w:t>（２）デジタルサイネージ検討（※人材活用事業）</w:t>
      </w:r>
    </w:p>
    <w:p w:rsidR="00FE5E14" w:rsidRPr="00CD2059" w:rsidRDefault="00FE5E14" w:rsidP="000F53CB">
      <w:pPr>
        <w:ind w:firstLineChars="100" w:firstLine="207"/>
        <w:rPr>
          <w:sz w:val="22"/>
        </w:rPr>
      </w:pPr>
      <w:r w:rsidRPr="00CD2059">
        <w:rPr>
          <w:rFonts w:ascii="ＭＳ 明朝" w:eastAsia="ＭＳ 明朝" w:hAnsi="ＭＳ 明朝" w:cs="ＭＳ 明朝" w:hint="eastAsia"/>
          <w:sz w:val="22"/>
        </w:rPr>
        <w:t>①</w:t>
      </w:r>
      <w:r w:rsidRPr="00CD2059">
        <w:rPr>
          <w:rFonts w:hint="eastAsia"/>
          <w:sz w:val="22"/>
        </w:rPr>
        <w:t>デジタルサイネージの比較検討</w:t>
      </w:r>
    </w:p>
    <w:p w:rsidR="00FE5E14" w:rsidRPr="00CD2059" w:rsidRDefault="00FE5E14" w:rsidP="000F53CB">
      <w:pPr>
        <w:rPr>
          <w:sz w:val="22"/>
        </w:rPr>
      </w:pPr>
      <w:r w:rsidRPr="00CD2059">
        <w:rPr>
          <w:rFonts w:hint="eastAsia"/>
          <w:sz w:val="22"/>
        </w:rPr>
        <w:t xml:space="preserve">　連携先の企業に設置するためのデジタルサイネージ本体機種について比較検討を行う。検討に当たっては、デジタルサイネージの更新方法やシステム等を含む。なお、デジタルサイネージの発注等は勢和はぐくみ協議会が行うものである。</w:t>
      </w:r>
    </w:p>
    <w:p w:rsidR="00FE5E14" w:rsidRPr="00CD2059" w:rsidRDefault="00FE5E14" w:rsidP="000F53CB">
      <w:pPr>
        <w:rPr>
          <w:sz w:val="22"/>
        </w:rPr>
      </w:pPr>
      <w:r w:rsidRPr="00CD2059">
        <w:rPr>
          <w:rFonts w:hint="eastAsia"/>
          <w:sz w:val="22"/>
        </w:rPr>
        <w:t xml:space="preserve">　</w:t>
      </w:r>
      <w:r w:rsidRPr="00CD2059">
        <w:rPr>
          <w:rFonts w:ascii="ＭＳ 明朝" w:eastAsia="ＭＳ 明朝" w:hAnsi="ＭＳ 明朝" w:cs="ＭＳ 明朝" w:hint="eastAsia"/>
          <w:sz w:val="22"/>
        </w:rPr>
        <w:t>②</w:t>
      </w:r>
      <w:r w:rsidRPr="00CD2059">
        <w:rPr>
          <w:rFonts w:hint="eastAsia"/>
          <w:sz w:val="22"/>
        </w:rPr>
        <w:t>デジタルサイネージのシステム検討</w:t>
      </w:r>
    </w:p>
    <w:p w:rsidR="00FE5E14" w:rsidRPr="00CD2059" w:rsidRDefault="00FE5E14" w:rsidP="000F53CB">
      <w:pPr>
        <w:rPr>
          <w:sz w:val="22"/>
        </w:rPr>
      </w:pPr>
      <w:r w:rsidRPr="00CD2059">
        <w:rPr>
          <w:rFonts w:hint="eastAsia"/>
          <w:sz w:val="22"/>
        </w:rPr>
        <w:t xml:space="preserve">　デジタルサイネージの表示画面や更新方法等のシステムについて検討を行う。更新方法は基本的にはインターネット経由で行うものとする。</w:t>
      </w:r>
    </w:p>
    <w:p w:rsidR="00FE5E14" w:rsidRPr="000F53CB" w:rsidRDefault="00FE5E14">
      <w:pPr>
        <w:rPr>
          <w:sz w:val="22"/>
        </w:rPr>
      </w:pPr>
    </w:p>
    <w:p w:rsidR="00FE5E14" w:rsidRPr="00CD2059" w:rsidRDefault="00FE5E14">
      <w:pPr>
        <w:rPr>
          <w:b/>
          <w:sz w:val="22"/>
        </w:rPr>
      </w:pPr>
      <w:r w:rsidRPr="00CD2059">
        <w:rPr>
          <w:rFonts w:hint="eastAsia"/>
          <w:b/>
          <w:sz w:val="22"/>
        </w:rPr>
        <w:t>５－２．農村福祉事業</w:t>
      </w:r>
    </w:p>
    <w:p w:rsidR="00FE5E14" w:rsidRPr="00CD2059" w:rsidRDefault="00FE5E14" w:rsidP="000F53CB">
      <w:pPr>
        <w:rPr>
          <w:sz w:val="22"/>
        </w:rPr>
      </w:pPr>
      <w:r w:rsidRPr="00CD2059">
        <w:rPr>
          <w:rFonts w:hint="eastAsia"/>
          <w:sz w:val="22"/>
        </w:rPr>
        <w:t>（１）見守りパトロール検討（※活動計画策定事業）</w:t>
      </w:r>
    </w:p>
    <w:p w:rsidR="00FE5E14" w:rsidRPr="00CD2059" w:rsidRDefault="00FE5E14" w:rsidP="000F53CB">
      <w:pPr>
        <w:rPr>
          <w:sz w:val="22"/>
        </w:rPr>
      </w:pPr>
      <w:r w:rsidRPr="00CD2059">
        <w:rPr>
          <w:rFonts w:hint="eastAsia"/>
          <w:sz w:val="22"/>
        </w:rPr>
        <w:t xml:space="preserve">　超小型モビリティを利用した見守りパトロールの方法について検討を行う。また、パトロールの実施状況を反映できるデータ整備についても検討を行う。</w:t>
      </w:r>
    </w:p>
    <w:p w:rsidR="00FE5E14" w:rsidRPr="00CD2059" w:rsidRDefault="00FE5E14" w:rsidP="000F53CB">
      <w:pPr>
        <w:rPr>
          <w:sz w:val="22"/>
        </w:rPr>
      </w:pPr>
      <w:r w:rsidRPr="00CD2059">
        <w:rPr>
          <w:rFonts w:hint="eastAsia"/>
          <w:sz w:val="22"/>
        </w:rPr>
        <w:t>（２）情報配信方法の検討（※人材活用事業）</w:t>
      </w:r>
    </w:p>
    <w:p w:rsidR="00FE5E14" w:rsidRPr="00CD2059" w:rsidRDefault="00FE5E14" w:rsidP="000F53CB">
      <w:pPr>
        <w:rPr>
          <w:sz w:val="22"/>
        </w:rPr>
      </w:pPr>
      <w:r w:rsidRPr="00CD2059">
        <w:rPr>
          <w:rFonts w:hint="eastAsia"/>
          <w:sz w:val="22"/>
        </w:rPr>
        <w:t xml:space="preserve">　農村福祉に関わる事項（獣害</w:t>
      </w:r>
      <w:r w:rsidRPr="00CD2059">
        <w:rPr>
          <w:sz w:val="22"/>
        </w:rPr>
        <w:t>GIS</w:t>
      </w:r>
      <w:r w:rsidRPr="00CD2059">
        <w:rPr>
          <w:rFonts w:hint="eastAsia"/>
          <w:sz w:val="22"/>
        </w:rPr>
        <w:t>、防災</w:t>
      </w:r>
      <w:r w:rsidRPr="00CD2059">
        <w:rPr>
          <w:sz w:val="22"/>
        </w:rPr>
        <w:t>GIS</w:t>
      </w:r>
      <w:r w:rsidRPr="00CD2059">
        <w:rPr>
          <w:rFonts w:hint="eastAsia"/>
          <w:sz w:val="22"/>
        </w:rPr>
        <w:t>、見守りパトロール）の情報配信方法について検討を行う。</w:t>
      </w:r>
    </w:p>
    <w:p w:rsidR="00FE5E14" w:rsidRPr="00CD2059" w:rsidRDefault="00FE5E14">
      <w:pPr>
        <w:rPr>
          <w:b/>
          <w:sz w:val="22"/>
        </w:rPr>
      </w:pPr>
      <w:r w:rsidRPr="00CD2059">
        <w:rPr>
          <w:rFonts w:hint="eastAsia"/>
          <w:b/>
          <w:sz w:val="22"/>
        </w:rPr>
        <w:t>６．発注形式</w:t>
      </w:r>
    </w:p>
    <w:p w:rsidR="00FE5E14" w:rsidRPr="00CD2059" w:rsidRDefault="00FE5E14">
      <w:pPr>
        <w:rPr>
          <w:sz w:val="22"/>
        </w:rPr>
      </w:pPr>
      <w:r w:rsidRPr="00CD2059">
        <w:rPr>
          <w:rFonts w:hint="eastAsia"/>
          <w:sz w:val="22"/>
        </w:rPr>
        <w:t xml:space="preserve">　本業務については、公募型企画競争とする。参加企業は提案書（Ａ４サイズ片面　</w:t>
      </w:r>
      <w:r w:rsidRPr="00CD2059">
        <w:rPr>
          <w:sz w:val="22"/>
        </w:rPr>
        <w:t>5</w:t>
      </w:r>
      <w:r w:rsidRPr="00CD2059">
        <w:rPr>
          <w:rFonts w:hint="eastAsia"/>
          <w:sz w:val="22"/>
        </w:rPr>
        <w:t>枚以内　任意様式）を提出するものとする。事務局内での書類審査を行</w:t>
      </w:r>
      <w:r>
        <w:rPr>
          <w:rFonts w:hint="eastAsia"/>
          <w:sz w:val="22"/>
        </w:rPr>
        <w:t>い、採択結果については改めて連絡をする</w:t>
      </w:r>
      <w:r w:rsidRPr="00CD2059">
        <w:rPr>
          <w:rFonts w:hint="eastAsia"/>
          <w:sz w:val="22"/>
        </w:rPr>
        <w:t>。</w:t>
      </w:r>
      <w:r>
        <w:rPr>
          <w:rFonts w:hint="eastAsia"/>
          <w:sz w:val="22"/>
        </w:rPr>
        <w:t>なお、採択結果に対する問い合わせは対応しないものとする。</w:t>
      </w:r>
    </w:p>
    <w:p w:rsidR="00FE5E14" w:rsidRPr="00CD2059" w:rsidRDefault="00FE5E14">
      <w:pPr>
        <w:rPr>
          <w:sz w:val="22"/>
        </w:rPr>
      </w:pPr>
    </w:p>
    <w:p w:rsidR="00FE5E14" w:rsidRPr="00CD2059" w:rsidRDefault="00FE5E14" w:rsidP="005632EC">
      <w:pPr>
        <w:rPr>
          <w:b/>
          <w:sz w:val="22"/>
        </w:rPr>
      </w:pPr>
      <w:r w:rsidRPr="00CD2059">
        <w:rPr>
          <w:rFonts w:hint="eastAsia"/>
          <w:b/>
          <w:sz w:val="22"/>
        </w:rPr>
        <w:t>７．数量</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1701"/>
        <w:gridCol w:w="3827"/>
        <w:gridCol w:w="709"/>
        <w:gridCol w:w="702"/>
      </w:tblGrid>
      <w:tr w:rsidR="00FE5E14" w:rsidRPr="00A804A6" w:rsidTr="00A804A6">
        <w:tc>
          <w:tcPr>
            <w:tcW w:w="2122" w:type="dxa"/>
          </w:tcPr>
          <w:p w:rsidR="00FE5E14" w:rsidRPr="00A804A6" w:rsidRDefault="00FE5E14" w:rsidP="00A804A6">
            <w:pPr>
              <w:jc w:val="center"/>
              <w:rPr>
                <w:sz w:val="22"/>
              </w:rPr>
            </w:pPr>
            <w:r w:rsidRPr="00A804A6">
              <w:rPr>
                <w:rFonts w:hint="eastAsia"/>
                <w:sz w:val="22"/>
              </w:rPr>
              <w:t>大項目</w:t>
            </w:r>
          </w:p>
        </w:tc>
        <w:tc>
          <w:tcPr>
            <w:tcW w:w="1701" w:type="dxa"/>
          </w:tcPr>
          <w:p w:rsidR="00FE5E14" w:rsidRPr="00A804A6" w:rsidRDefault="00FE5E14" w:rsidP="00A804A6">
            <w:pPr>
              <w:jc w:val="center"/>
              <w:rPr>
                <w:sz w:val="22"/>
              </w:rPr>
            </w:pPr>
            <w:r w:rsidRPr="00A804A6">
              <w:rPr>
                <w:rFonts w:hint="eastAsia"/>
                <w:sz w:val="22"/>
              </w:rPr>
              <w:t>中項目</w:t>
            </w:r>
          </w:p>
        </w:tc>
        <w:tc>
          <w:tcPr>
            <w:tcW w:w="3827" w:type="dxa"/>
          </w:tcPr>
          <w:p w:rsidR="00FE5E14" w:rsidRPr="00A804A6" w:rsidRDefault="00FE5E14" w:rsidP="00A804A6">
            <w:pPr>
              <w:jc w:val="center"/>
              <w:rPr>
                <w:sz w:val="22"/>
              </w:rPr>
            </w:pPr>
            <w:r w:rsidRPr="00A804A6">
              <w:rPr>
                <w:rFonts w:hint="eastAsia"/>
                <w:sz w:val="22"/>
              </w:rPr>
              <w:t>小項目</w:t>
            </w:r>
          </w:p>
        </w:tc>
        <w:tc>
          <w:tcPr>
            <w:tcW w:w="709" w:type="dxa"/>
          </w:tcPr>
          <w:p w:rsidR="00FE5E14" w:rsidRPr="00A804A6" w:rsidRDefault="00FE5E14" w:rsidP="00A804A6">
            <w:pPr>
              <w:jc w:val="center"/>
              <w:rPr>
                <w:sz w:val="22"/>
              </w:rPr>
            </w:pPr>
            <w:r w:rsidRPr="00A804A6">
              <w:rPr>
                <w:rFonts w:hint="eastAsia"/>
                <w:sz w:val="22"/>
              </w:rPr>
              <w:t>数量</w:t>
            </w:r>
          </w:p>
        </w:tc>
        <w:tc>
          <w:tcPr>
            <w:tcW w:w="702" w:type="dxa"/>
          </w:tcPr>
          <w:p w:rsidR="00FE5E14" w:rsidRPr="00A804A6" w:rsidRDefault="00FE5E14" w:rsidP="00A804A6">
            <w:pPr>
              <w:jc w:val="center"/>
              <w:rPr>
                <w:sz w:val="22"/>
              </w:rPr>
            </w:pPr>
            <w:r w:rsidRPr="00A804A6">
              <w:rPr>
                <w:rFonts w:hint="eastAsia"/>
                <w:sz w:val="22"/>
              </w:rPr>
              <w:t>単位</w:t>
            </w:r>
          </w:p>
        </w:tc>
      </w:tr>
      <w:tr w:rsidR="00FE5E14" w:rsidRPr="00A804A6" w:rsidTr="00A804A6">
        <w:tc>
          <w:tcPr>
            <w:tcW w:w="2122" w:type="dxa"/>
          </w:tcPr>
          <w:p w:rsidR="00FE5E14" w:rsidRPr="00A804A6" w:rsidRDefault="00FE5E14">
            <w:pPr>
              <w:rPr>
                <w:sz w:val="22"/>
              </w:rPr>
            </w:pPr>
            <w:r w:rsidRPr="00A804A6">
              <w:rPr>
                <w:rFonts w:hint="eastAsia"/>
                <w:sz w:val="22"/>
              </w:rPr>
              <w:t>活動計画策定業務</w:t>
            </w:r>
          </w:p>
        </w:tc>
        <w:tc>
          <w:tcPr>
            <w:tcW w:w="1701" w:type="dxa"/>
          </w:tcPr>
          <w:p w:rsidR="00FE5E14" w:rsidRPr="00A804A6" w:rsidRDefault="00FE5E14">
            <w:pPr>
              <w:rPr>
                <w:sz w:val="22"/>
              </w:rPr>
            </w:pPr>
          </w:p>
        </w:tc>
        <w:tc>
          <w:tcPr>
            <w:tcW w:w="3827" w:type="dxa"/>
          </w:tcPr>
          <w:p w:rsidR="00FE5E14" w:rsidRPr="00A804A6" w:rsidRDefault="00FE5E14">
            <w:pPr>
              <w:rPr>
                <w:sz w:val="22"/>
              </w:rPr>
            </w:pPr>
          </w:p>
        </w:tc>
        <w:tc>
          <w:tcPr>
            <w:tcW w:w="709" w:type="dxa"/>
          </w:tcPr>
          <w:p w:rsidR="00FE5E14" w:rsidRPr="00A804A6" w:rsidRDefault="00FE5E14" w:rsidP="00A804A6">
            <w:pPr>
              <w:jc w:val="center"/>
              <w:rPr>
                <w:sz w:val="22"/>
              </w:rPr>
            </w:pPr>
          </w:p>
        </w:tc>
        <w:tc>
          <w:tcPr>
            <w:tcW w:w="702" w:type="dxa"/>
          </w:tcPr>
          <w:p w:rsidR="00FE5E14" w:rsidRPr="00A804A6" w:rsidRDefault="00FE5E14" w:rsidP="00A804A6">
            <w:pPr>
              <w:jc w:val="center"/>
              <w:rPr>
                <w:sz w:val="22"/>
              </w:rPr>
            </w:pPr>
          </w:p>
        </w:tc>
      </w:tr>
      <w:tr w:rsidR="00FE5E14" w:rsidRPr="00A804A6" w:rsidTr="00A804A6">
        <w:tc>
          <w:tcPr>
            <w:tcW w:w="2122" w:type="dxa"/>
          </w:tcPr>
          <w:p w:rsidR="00FE5E14" w:rsidRPr="00A804A6" w:rsidRDefault="00FE5E14">
            <w:pPr>
              <w:rPr>
                <w:sz w:val="22"/>
              </w:rPr>
            </w:pPr>
          </w:p>
        </w:tc>
        <w:tc>
          <w:tcPr>
            <w:tcW w:w="1701" w:type="dxa"/>
          </w:tcPr>
          <w:p w:rsidR="00FE5E14" w:rsidRPr="00A804A6" w:rsidRDefault="00FE5E14" w:rsidP="005632EC">
            <w:pPr>
              <w:rPr>
                <w:sz w:val="22"/>
              </w:rPr>
            </w:pPr>
            <w:r w:rsidRPr="00A804A6">
              <w:rPr>
                <w:rFonts w:hint="eastAsia"/>
                <w:sz w:val="22"/>
              </w:rPr>
              <w:t>農村企業連携</w:t>
            </w:r>
          </w:p>
        </w:tc>
        <w:tc>
          <w:tcPr>
            <w:tcW w:w="3827" w:type="dxa"/>
          </w:tcPr>
          <w:p w:rsidR="00FE5E14" w:rsidRPr="00A804A6" w:rsidRDefault="00FE5E14">
            <w:pPr>
              <w:rPr>
                <w:sz w:val="22"/>
              </w:rPr>
            </w:pPr>
            <w:r w:rsidRPr="00A804A6">
              <w:rPr>
                <w:rFonts w:hint="eastAsia"/>
                <w:sz w:val="22"/>
              </w:rPr>
              <w:t>企業研修プログラム検討</w:t>
            </w:r>
          </w:p>
        </w:tc>
        <w:tc>
          <w:tcPr>
            <w:tcW w:w="709" w:type="dxa"/>
          </w:tcPr>
          <w:p w:rsidR="00FE5E14" w:rsidRPr="00A804A6" w:rsidRDefault="00FE5E14" w:rsidP="00A804A6">
            <w:pPr>
              <w:jc w:val="center"/>
              <w:rPr>
                <w:sz w:val="22"/>
              </w:rPr>
            </w:pPr>
            <w:r w:rsidRPr="00A804A6">
              <w:rPr>
                <w:rFonts w:hint="eastAsia"/>
                <w:sz w:val="22"/>
              </w:rPr>
              <w:t>１</w:t>
            </w:r>
          </w:p>
        </w:tc>
        <w:tc>
          <w:tcPr>
            <w:tcW w:w="702" w:type="dxa"/>
          </w:tcPr>
          <w:p w:rsidR="00FE5E14" w:rsidRPr="00A804A6" w:rsidRDefault="00FE5E14" w:rsidP="00A804A6">
            <w:pPr>
              <w:jc w:val="center"/>
              <w:rPr>
                <w:sz w:val="22"/>
              </w:rPr>
            </w:pPr>
            <w:r w:rsidRPr="00A804A6">
              <w:rPr>
                <w:rFonts w:hint="eastAsia"/>
                <w:sz w:val="22"/>
              </w:rPr>
              <w:t>式</w:t>
            </w:r>
          </w:p>
        </w:tc>
      </w:tr>
      <w:tr w:rsidR="00FE5E14" w:rsidRPr="00A804A6" w:rsidTr="00A804A6">
        <w:tc>
          <w:tcPr>
            <w:tcW w:w="2122" w:type="dxa"/>
          </w:tcPr>
          <w:p w:rsidR="00FE5E14" w:rsidRPr="00A804A6" w:rsidRDefault="00FE5E14">
            <w:pPr>
              <w:rPr>
                <w:sz w:val="22"/>
              </w:rPr>
            </w:pPr>
          </w:p>
        </w:tc>
        <w:tc>
          <w:tcPr>
            <w:tcW w:w="1701" w:type="dxa"/>
          </w:tcPr>
          <w:p w:rsidR="00FE5E14" w:rsidRPr="00A804A6" w:rsidRDefault="00FE5E14">
            <w:pPr>
              <w:rPr>
                <w:sz w:val="22"/>
              </w:rPr>
            </w:pPr>
            <w:r w:rsidRPr="00A804A6">
              <w:rPr>
                <w:rFonts w:hint="eastAsia"/>
                <w:sz w:val="22"/>
              </w:rPr>
              <w:t>農村福祉事業</w:t>
            </w:r>
          </w:p>
        </w:tc>
        <w:tc>
          <w:tcPr>
            <w:tcW w:w="3827" w:type="dxa"/>
          </w:tcPr>
          <w:p w:rsidR="00FE5E14" w:rsidRPr="00A804A6" w:rsidRDefault="00FE5E14">
            <w:pPr>
              <w:rPr>
                <w:sz w:val="22"/>
              </w:rPr>
            </w:pPr>
            <w:r w:rsidRPr="00A804A6">
              <w:rPr>
                <w:rFonts w:hint="eastAsia"/>
                <w:sz w:val="22"/>
              </w:rPr>
              <w:t>見守りパトロール検討</w:t>
            </w:r>
          </w:p>
        </w:tc>
        <w:tc>
          <w:tcPr>
            <w:tcW w:w="709" w:type="dxa"/>
          </w:tcPr>
          <w:p w:rsidR="00FE5E14" w:rsidRPr="00A804A6" w:rsidRDefault="00FE5E14" w:rsidP="00A804A6">
            <w:pPr>
              <w:jc w:val="center"/>
              <w:rPr>
                <w:sz w:val="22"/>
              </w:rPr>
            </w:pPr>
            <w:r w:rsidRPr="00A804A6">
              <w:rPr>
                <w:rFonts w:hint="eastAsia"/>
                <w:sz w:val="22"/>
              </w:rPr>
              <w:t>１</w:t>
            </w:r>
          </w:p>
        </w:tc>
        <w:tc>
          <w:tcPr>
            <w:tcW w:w="702" w:type="dxa"/>
          </w:tcPr>
          <w:p w:rsidR="00FE5E14" w:rsidRPr="00A804A6" w:rsidRDefault="00FE5E14" w:rsidP="00A804A6">
            <w:pPr>
              <w:jc w:val="center"/>
              <w:rPr>
                <w:sz w:val="22"/>
              </w:rPr>
            </w:pPr>
            <w:r w:rsidRPr="00A804A6">
              <w:rPr>
                <w:rFonts w:hint="eastAsia"/>
                <w:sz w:val="22"/>
              </w:rPr>
              <w:t>式</w:t>
            </w:r>
          </w:p>
        </w:tc>
      </w:tr>
      <w:tr w:rsidR="00FE5E14" w:rsidRPr="00A804A6" w:rsidTr="00A804A6">
        <w:tc>
          <w:tcPr>
            <w:tcW w:w="2122" w:type="dxa"/>
          </w:tcPr>
          <w:p w:rsidR="00FE5E14" w:rsidRPr="00A804A6" w:rsidRDefault="00FE5E14">
            <w:pPr>
              <w:rPr>
                <w:sz w:val="22"/>
              </w:rPr>
            </w:pPr>
            <w:r w:rsidRPr="00A804A6">
              <w:rPr>
                <w:rFonts w:hint="eastAsia"/>
                <w:sz w:val="22"/>
              </w:rPr>
              <w:t>人材活用事業</w:t>
            </w:r>
          </w:p>
        </w:tc>
        <w:tc>
          <w:tcPr>
            <w:tcW w:w="1701" w:type="dxa"/>
          </w:tcPr>
          <w:p w:rsidR="00FE5E14" w:rsidRPr="00A804A6" w:rsidRDefault="00FE5E14">
            <w:pPr>
              <w:rPr>
                <w:sz w:val="22"/>
              </w:rPr>
            </w:pPr>
          </w:p>
        </w:tc>
        <w:tc>
          <w:tcPr>
            <w:tcW w:w="3827" w:type="dxa"/>
          </w:tcPr>
          <w:p w:rsidR="00FE5E14" w:rsidRPr="00A804A6" w:rsidRDefault="00FE5E14">
            <w:pPr>
              <w:rPr>
                <w:sz w:val="22"/>
              </w:rPr>
            </w:pPr>
          </w:p>
        </w:tc>
        <w:tc>
          <w:tcPr>
            <w:tcW w:w="709" w:type="dxa"/>
          </w:tcPr>
          <w:p w:rsidR="00FE5E14" w:rsidRPr="00A804A6" w:rsidRDefault="00FE5E14" w:rsidP="00A804A6">
            <w:pPr>
              <w:jc w:val="center"/>
              <w:rPr>
                <w:sz w:val="22"/>
              </w:rPr>
            </w:pPr>
          </w:p>
        </w:tc>
        <w:tc>
          <w:tcPr>
            <w:tcW w:w="702" w:type="dxa"/>
          </w:tcPr>
          <w:p w:rsidR="00FE5E14" w:rsidRPr="00A804A6" w:rsidRDefault="00FE5E14" w:rsidP="00A804A6">
            <w:pPr>
              <w:jc w:val="center"/>
              <w:rPr>
                <w:sz w:val="22"/>
              </w:rPr>
            </w:pPr>
          </w:p>
        </w:tc>
      </w:tr>
      <w:tr w:rsidR="00FE5E14" w:rsidRPr="00A804A6" w:rsidTr="00A804A6">
        <w:tc>
          <w:tcPr>
            <w:tcW w:w="2122" w:type="dxa"/>
          </w:tcPr>
          <w:p w:rsidR="00FE5E14" w:rsidRPr="00A804A6" w:rsidRDefault="00FE5E14">
            <w:pPr>
              <w:rPr>
                <w:sz w:val="22"/>
              </w:rPr>
            </w:pPr>
          </w:p>
        </w:tc>
        <w:tc>
          <w:tcPr>
            <w:tcW w:w="1701" w:type="dxa"/>
          </w:tcPr>
          <w:p w:rsidR="00FE5E14" w:rsidRPr="00A804A6" w:rsidRDefault="00FE5E14">
            <w:pPr>
              <w:rPr>
                <w:sz w:val="22"/>
              </w:rPr>
            </w:pPr>
            <w:r w:rsidRPr="00A804A6">
              <w:rPr>
                <w:rFonts w:hint="eastAsia"/>
                <w:sz w:val="22"/>
              </w:rPr>
              <w:t>農村企業連携</w:t>
            </w:r>
          </w:p>
        </w:tc>
        <w:tc>
          <w:tcPr>
            <w:tcW w:w="3827" w:type="dxa"/>
          </w:tcPr>
          <w:p w:rsidR="00FE5E14" w:rsidRPr="00A804A6" w:rsidRDefault="00FE5E14">
            <w:pPr>
              <w:rPr>
                <w:sz w:val="22"/>
              </w:rPr>
            </w:pPr>
            <w:r w:rsidRPr="00A804A6">
              <w:rPr>
                <w:rFonts w:hint="eastAsia"/>
                <w:sz w:val="22"/>
              </w:rPr>
              <w:t>デジタルサイネージのシステム検討</w:t>
            </w:r>
          </w:p>
        </w:tc>
        <w:tc>
          <w:tcPr>
            <w:tcW w:w="709" w:type="dxa"/>
          </w:tcPr>
          <w:p w:rsidR="00FE5E14" w:rsidRPr="00A804A6" w:rsidRDefault="00FE5E14" w:rsidP="00A804A6">
            <w:pPr>
              <w:jc w:val="center"/>
              <w:rPr>
                <w:sz w:val="22"/>
              </w:rPr>
            </w:pPr>
            <w:r w:rsidRPr="00A804A6">
              <w:rPr>
                <w:rFonts w:hint="eastAsia"/>
                <w:sz w:val="22"/>
              </w:rPr>
              <w:t>１</w:t>
            </w:r>
          </w:p>
        </w:tc>
        <w:tc>
          <w:tcPr>
            <w:tcW w:w="702" w:type="dxa"/>
          </w:tcPr>
          <w:p w:rsidR="00FE5E14" w:rsidRPr="00A804A6" w:rsidRDefault="00FE5E14" w:rsidP="00A804A6">
            <w:pPr>
              <w:jc w:val="center"/>
              <w:rPr>
                <w:sz w:val="22"/>
              </w:rPr>
            </w:pPr>
            <w:r w:rsidRPr="00A804A6">
              <w:rPr>
                <w:rFonts w:hint="eastAsia"/>
                <w:sz w:val="22"/>
              </w:rPr>
              <w:t>式</w:t>
            </w:r>
          </w:p>
        </w:tc>
      </w:tr>
      <w:tr w:rsidR="00FE5E14" w:rsidRPr="00A804A6" w:rsidTr="00A804A6">
        <w:tc>
          <w:tcPr>
            <w:tcW w:w="2122" w:type="dxa"/>
          </w:tcPr>
          <w:p w:rsidR="00FE5E14" w:rsidRPr="00A804A6" w:rsidRDefault="00FE5E14">
            <w:pPr>
              <w:rPr>
                <w:sz w:val="22"/>
              </w:rPr>
            </w:pPr>
          </w:p>
        </w:tc>
        <w:tc>
          <w:tcPr>
            <w:tcW w:w="1701" w:type="dxa"/>
          </w:tcPr>
          <w:p w:rsidR="00FE5E14" w:rsidRPr="00A804A6" w:rsidRDefault="00FE5E14">
            <w:pPr>
              <w:rPr>
                <w:sz w:val="22"/>
              </w:rPr>
            </w:pPr>
            <w:r w:rsidRPr="00A804A6">
              <w:rPr>
                <w:rFonts w:hint="eastAsia"/>
                <w:sz w:val="22"/>
              </w:rPr>
              <w:t>農村福祉事業</w:t>
            </w:r>
          </w:p>
        </w:tc>
        <w:tc>
          <w:tcPr>
            <w:tcW w:w="3827" w:type="dxa"/>
          </w:tcPr>
          <w:p w:rsidR="00FE5E14" w:rsidRPr="00A804A6" w:rsidRDefault="00FE5E14">
            <w:pPr>
              <w:rPr>
                <w:sz w:val="22"/>
              </w:rPr>
            </w:pPr>
            <w:r w:rsidRPr="00A804A6">
              <w:rPr>
                <w:rFonts w:hint="eastAsia"/>
                <w:sz w:val="22"/>
              </w:rPr>
              <w:t>情報配信方法の検討</w:t>
            </w:r>
          </w:p>
        </w:tc>
        <w:tc>
          <w:tcPr>
            <w:tcW w:w="709" w:type="dxa"/>
          </w:tcPr>
          <w:p w:rsidR="00FE5E14" w:rsidRPr="00A804A6" w:rsidRDefault="00FE5E14" w:rsidP="00A804A6">
            <w:pPr>
              <w:jc w:val="center"/>
              <w:rPr>
                <w:sz w:val="22"/>
              </w:rPr>
            </w:pPr>
            <w:r w:rsidRPr="00A804A6">
              <w:rPr>
                <w:rFonts w:hint="eastAsia"/>
                <w:sz w:val="22"/>
              </w:rPr>
              <w:t>１</w:t>
            </w:r>
          </w:p>
        </w:tc>
        <w:tc>
          <w:tcPr>
            <w:tcW w:w="702" w:type="dxa"/>
          </w:tcPr>
          <w:p w:rsidR="00FE5E14" w:rsidRPr="00A804A6" w:rsidRDefault="00FE5E14" w:rsidP="00A804A6">
            <w:pPr>
              <w:jc w:val="center"/>
              <w:rPr>
                <w:sz w:val="22"/>
              </w:rPr>
            </w:pPr>
            <w:r w:rsidRPr="00A804A6">
              <w:rPr>
                <w:rFonts w:hint="eastAsia"/>
                <w:sz w:val="22"/>
              </w:rPr>
              <w:t>式</w:t>
            </w:r>
          </w:p>
        </w:tc>
      </w:tr>
    </w:tbl>
    <w:p w:rsidR="00FE5E14" w:rsidRPr="00CD2059" w:rsidRDefault="00FE5E14">
      <w:pPr>
        <w:rPr>
          <w:sz w:val="22"/>
        </w:rPr>
      </w:pPr>
    </w:p>
    <w:p w:rsidR="00FE5E14" w:rsidRPr="00CD2059" w:rsidRDefault="00FE5E14" w:rsidP="00945DBF">
      <w:pPr>
        <w:rPr>
          <w:b/>
          <w:sz w:val="22"/>
        </w:rPr>
      </w:pPr>
      <w:r w:rsidRPr="00CD2059">
        <w:rPr>
          <w:rFonts w:hint="eastAsia"/>
          <w:b/>
          <w:sz w:val="22"/>
        </w:rPr>
        <w:t>８．公募に関するお問い合わせ</w:t>
      </w:r>
    </w:p>
    <w:p w:rsidR="00FE5E14" w:rsidRPr="00CD2059" w:rsidRDefault="00FE5E14" w:rsidP="00945DBF">
      <w:pPr>
        <w:rPr>
          <w:sz w:val="22"/>
        </w:rPr>
      </w:pPr>
      <w:r w:rsidRPr="00CD2059">
        <w:rPr>
          <w:rFonts w:hint="eastAsia"/>
          <w:sz w:val="22"/>
        </w:rPr>
        <w:t xml:space="preserve">　本補助金の公募に関する問い合わせにつきましては、以下の要領で受付いたします。</w:t>
      </w:r>
    </w:p>
    <w:p w:rsidR="00FE5E14" w:rsidRPr="00CD2059" w:rsidRDefault="00FE5E14" w:rsidP="00945DBF">
      <w:pPr>
        <w:rPr>
          <w:sz w:val="22"/>
        </w:rPr>
      </w:pPr>
      <w:r w:rsidRPr="00CD2059">
        <w:rPr>
          <w:rFonts w:hint="eastAsia"/>
          <w:sz w:val="22"/>
        </w:rPr>
        <w:t xml:space="preserve">　公募の内容に関して質問のある方は、質問票に必要事項と内容を記入し、メール本文に添付し、下記アドレスまでお送り下さい。</w:t>
      </w:r>
    </w:p>
    <w:p w:rsidR="00FE5E14" w:rsidRPr="00CD2059" w:rsidRDefault="00FE5E14" w:rsidP="00945DBF">
      <w:pPr>
        <w:rPr>
          <w:sz w:val="22"/>
        </w:rPr>
      </w:pPr>
      <w:r w:rsidRPr="00CD2059">
        <w:rPr>
          <w:rFonts w:hint="eastAsia"/>
          <w:sz w:val="22"/>
        </w:rPr>
        <w:t xml:space="preserve">　メールの題名は以下の通りとして下さい。</w:t>
      </w:r>
    </w:p>
    <w:p w:rsidR="00FE5E14" w:rsidRPr="00CD2059" w:rsidRDefault="00FE5E14" w:rsidP="00945DBF">
      <w:pPr>
        <w:rPr>
          <w:sz w:val="22"/>
        </w:rPr>
      </w:pPr>
      <w:r w:rsidRPr="00CD2059">
        <w:rPr>
          <w:rFonts w:hint="eastAsia"/>
          <w:sz w:val="22"/>
        </w:rPr>
        <w:t xml:space="preserve">　　・</w:t>
      </w:r>
      <w:r w:rsidRPr="00CD2059">
        <w:rPr>
          <w:sz w:val="22"/>
        </w:rPr>
        <w:t>ICT</w:t>
      </w:r>
      <w:r w:rsidRPr="00CD2059">
        <w:rPr>
          <w:rFonts w:hint="eastAsia"/>
          <w:sz w:val="22"/>
        </w:rPr>
        <w:t>を利用した農村福祉と農村企業連携業務質問票（会社名）</w:t>
      </w:r>
    </w:p>
    <w:p w:rsidR="00FE5E14" w:rsidRPr="00CD2059" w:rsidRDefault="00FE5E14" w:rsidP="00945DBF">
      <w:pPr>
        <w:rPr>
          <w:sz w:val="22"/>
        </w:rPr>
      </w:pPr>
      <w:r w:rsidRPr="00CD2059">
        <w:rPr>
          <w:rFonts w:hint="eastAsia"/>
          <w:sz w:val="22"/>
        </w:rPr>
        <w:t xml:space="preserve">　なお、公募質問票受付については、業務の都合上以下の期間に限らせて頂きます。</w:t>
      </w:r>
    </w:p>
    <w:p w:rsidR="00FE5E14" w:rsidRPr="00CD2059" w:rsidRDefault="00FE5E14" w:rsidP="00945DBF">
      <w:pPr>
        <w:rPr>
          <w:sz w:val="22"/>
        </w:rPr>
      </w:pPr>
      <w:r w:rsidRPr="00CD2059">
        <w:rPr>
          <w:rFonts w:hint="eastAsia"/>
          <w:sz w:val="22"/>
        </w:rPr>
        <w:t xml:space="preserve">　　・公募質問票受付期間：令和元年度</w:t>
      </w:r>
      <w:r w:rsidRPr="00CD2059">
        <w:rPr>
          <w:sz w:val="22"/>
        </w:rPr>
        <w:t>6</w:t>
      </w:r>
      <w:r w:rsidRPr="00CD2059">
        <w:rPr>
          <w:rFonts w:hint="eastAsia"/>
          <w:sz w:val="22"/>
        </w:rPr>
        <w:t>月</w:t>
      </w:r>
      <w:r>
        <w:rPr>
          <w:sz w:val="22"/>
        </w:rPr>
        <w:t>10</w:t>
      </w:r>
      <w:r w:rsidRPr="00CD2059">
        <w:rPr>
          <w:rFonts w:hint="eastAsia"/>
          <w:sz w:val="22"/>
        </w:rPr>
        <w:t>日</w:t>
      </w:r>
      <w:r w:rsidRPr="00CD2059">
        <w:rPr>
          <w:sz w:val="22"/>
        </w:rPr>
        <w:t>(</w:t>
      </w:r>
      <w:r>
        <w:rPr>
          <w:rFonts w:hint="eastAsia"/>
          <w:sz w:val="22"/>
        </w:rPr>
        <w:t>月</w:t>
      </w:r>
      <w:r w:rsidRPr="00CD2059">
        <w:rPr>
          <w:sz w:val="22"/>
        </w:rPr>
        <w:t>)</w:t>
      </w:r>
      <w:r w:rsidRPr="00CD2059">
        <w:rPr>
          <w:rFonts w:hint="eastAsia"/>
          <w:sz w:val="22"/>
        </w:rPr>
        <w:t>から</w:t>
      </w:r>
      <w:r w:rsidRPr="00CD2059">
        <w:rPr>
          <w:sz w:val="22"/>
        </w:rPr>
        <w:t>6</w:t>
      </w:r>
      <w:r w:rsidRPr="00CD2059">
        <w:rPr>
          <w:rFonts w:hint="eastAsia"/>
          <w:sz w:val="22"/>
        </w:rPr>
        <w:t>月</w:t>
      </w:r>
      <w:r>
        <w:rPr>
          <w:sz w:val="22"/>
        </w:rPr>
        <w:t>14</w:t>
      </w:r>
      <w:r w:rsidRPr="00CD2059">
        <w:rPr>
          <w:rFonts w:hint="eastAsia"/>
          <w:sz w:val="22"/>
        </w:rPr>
        <w:t>日</w:t>
      </w:r>
      <w:r w:rsidRPr="00CD2059">
        <w:rPr>
          <w:sz w:val="22"/>
        </w:rPr>
        <w:t>(</w:t>
      </w:r>
      <w:r>
        <w:rPr>
          <w:rFonts w:hint="eastAsia"/>
          <w:sz w:val="22"/>
        </w:rPr>
        <w:t>金</w:t>
      </w:r>
      <w:r w:rsidRPr="00CD2059">
        <w:rPr>
          <w:sz w:val="22"/>
        </w:rPr>
        <w:t>)</w:t>
      </w:r>
    </w:p>
    <w:p w:rsidR="00FE5E14" w:rsidRPr="00CD2059" w:rsidRDefault="00FE5E14">
      <w:pPr>
        <w:rPr>
          <w:sz w:val="22"/>
        </w:rPr>
      </w:pPr>
    </w:p>
    <w:p w:rsidR="00FE5E14" w:rsidRPr="00CD2059" w:rsidRDefault="00FE5E14">
      <w:pPr>
        <w:rPr>
          <w:sz w:val="22"/>
        </w:rPr>
      </w:pPr>
    </w:p>
    <w:p w:rsidR="00FE5E14" w:rsidRPr="00590C43" w:rsidRDefault="00FE5E14">
      <w:pPr>
        <w:rPr>
          <w:sz w:val="22"/>
        </w:rPr>
      </w:pPr>
    </w:p>
    <w:sectPr w:rsidR="00FE5E14" w:rsidRPr="00590C43" w:rsidSect="000B222C">
      <w:pgSz w:w="11906" w:h="16838" w:code="9"/>
      <w:pgMar w:top="1134" w:right="1134" w:bottom="1134" w:left="1701" w:header="851" w:footer="992" w:gutter="0"/>
      <w:cols w:space="425"/>
      <w:docGrid w:type="linesAndChars" w:linePitch="291" w:charSpace="-26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E14" w:rsidRDefault="00FE5E14" w:rsidP="006A2D0A">
      <w:r>
        <w:separator/>
      </w:r>
    </w:p>
  </w:endnote>
  <w:endnote w:type="continuationSeparator" w:id="0">
    <w:p w:rsidR="00FE5E14" w:rsidRDefault="00FE5E14" w:rsidP="006A2D0A">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panose1 w:val="00000000000000000000"/>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E14" w:rsidRDefault="00FE5E14" w:rsidP="006A2D0A">
      <w:r>
        <w:separator/>
      </w:r>
    </w:p>
  </w:footnote>
  <w:footnote w:type="continuationSeparator" w:id="0">
    <w:p w:rsidR="00FE5E14" w:rsidRDefault="00FE5E14" w:rsidP="006A2D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7"/>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22C"/>
    <w:rsid w:val="000B222C"/>
    <w:rsid w:val="000D7797"/>
    <w:rsid w:val="000E16DB"/>
    <w:rsid w:val="000F53CB"/>
    <w:rsid w:val="001D0F62"/>
    <w:rsid w:val="003D4B65"/>
    <w:rsid w:val="0049056B"/>
    <w:rsid w:val="00524981"/>
    <w:rsid w:val="005632EC"/>
    <w:rsid w:val="00590C43"/>
    <w:rsid w:val="005D3DE6"/>
    <w:rsid w:val="00653898"/>
    <w:rsid w:val="006A2D0A"/>
    <w:rsid w:val="00745341"/>
    <w:rsid w:val="00747251"/>
    <w:rsid w:val="00801B59"/>
    <w:rsid w:val="00862DB4"/>
    <w:rsid w:val="008A3475"/>
    <w:rsid w:val="008A3A56"/>
    <w:rsid w:val="008B7320"/>
    <w:rsid w:val="009239F7"/>
    <w:rsid w:val="0093314C"/>
    <w:rsid w:val="00945DBF"/>
    <w:rsid w:val="00953D1F"/>
    <w:rsid w:val="009C34CF"/>
    <w:rsid w:val="00A43255"/>
    <w:rsid w:val="00A76BAB"/>
    <w:rsid w:val="00A804A6"/>
    <w:rsid w:val="00B14EE9"/>
    <w:rsid w:val="00B640C9"/>
    <w:rsid w:val="00C76AF7"/>
    <w:rsid w:val="00CD2059"/>
    <w:rsid w:val="00E00F66"/>
    <w:rsid w:val="00EC4878"/>
    <w:rsid w:val="00F50641"/>
    <w:rsid w:val="00FE5E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4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D0A"/>
    <w:pPr>
      <w:tabs>
        <w:tab w:val="center" w:pos="4252"/>
        <w:tab w:val="right" w:pos="8504"/>
      </w:tabs>
      <w:snapToGrid w:val="0"/>
    </w:pPr>
  </w:style>
  <w:style w:type="character" w:customStyle="1" w:styleId="HeaderChar">
    <w:name w:val="Header Char"/>
    <w:basedOn w:val="DefaultParagraphFont"/>
    <w:link w:val="Header"/>
    <w:uiPriority w:val="99"/>
    <w:locked/>
    <w:rsid w:val="006A2D0A"/>
    <w:rPr>
      <w:rFonts w:cs="Times New Roman"/>
    </w:rPr>
  </w:style>
  <w:style w:type="paragraph" w:styleId="Footer">
    <w:name w:val="footer"/>
    <w:basedOn w:val="Normal"/>
    <w:link w:val="FooterChar"/>
    <w:uiPriority w:val="99"/>
    <w:rsid w:val="006A2D0A"/>
    <w:pPr>
      <w:tabs>
        <w:tab w:val="center" w:pos="4252"/>
        <w:tab w:val="right" w:pos="8504"/>
      </w:tabs>
      <w:snapToGrid w:val="0"/>
    </w:pPr>
  </w:style>
  <w:style w:type="character" w:customStyle="1" w:styleId="FooterChar">
    <w:name w:val="Footer Char"/>
    <w:basedOn w:val="DefaultParagraphFont"/>
    <w:link w:val="Footer"/>
    <w:uiPriority w:val="99"/>
    <w:locked/>
    <w:rsid w:val="006A2D0A"/>
    <w:rPr>
      <w:rFonts w:cs="Times New Roman"/>
    </w:rPr>
  </w:style>
  <w:style w:type="paragraph" w:styleId="BalloonText">
    <w:name w:val="Balloon Text"/>
    <w:basedOn w:val="Normal"/>
    <w:link w:val="BalloonTextChar"/>
    <w:uiPriority w:val="99"/>
    <w:semiHidden/>
    <w:rsid w:val="006A2D0A"/>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6A2D0A"/>
    <w:rPr>
      <w:rFonts w:ascii="游ゴシック Light" w:eastAsia="游ゴシック Light" w:hAnsi="游ゴシック Light" w:cs="Times New Roman"/>
      <w:sz w:val="18"/>
      <w:szCs w:val="18"/>
    </w:rPr>
  </w:style>
  <w:style w:type="table" w:styleId="TableGrid">
    <w:name w:val="Table Grid"/>
    <w:basedOn w:val="TableNormal"/>
    <w:uiPriority w:val="99"/>
    <w:rsid w:val="005632E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264</Words>
  <Characters>1507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ICTを利用した農村企業連携と農村福祉に関する業務委託仕様書</dc:title>
  <dc:subject/>
  <dc:creator>左村 公</dc:creator>
  <cp:keywords/>
  <dc:description/>
  <cp:lastModifiedBy>tatibai</cp:lastModifiedBy>
  <cp:revision>5</cp:revision>
  <cp:lastPrinted>2019-06-10T06:24:00Z</cp:lastPrinted>
  <dcterms:created xsi:type="dcterms:W3CDTF">2019-06-10T06:15:00Z</dcterms:created>
  <dcterms:modified xsi:type="dcterms:W3CDTF">2019-06-10T06:36:00Z</dcterms:modified>
</cp:coreProperties>
</file>